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D372DD" w:rsidRDefault="00D372DD" w:rsidP="003155D0">
      <w:pPr>
        <w:rPr>
          <w:b/>
        </w:rPr>
      </w:pPr>
    </w:p>
    <w:p w:rsidR="003155D0" w:rsidRDefault="003155D0" w:rsidP="003155D0">
      <w:pPr>
        <w:rPr>
          <w:b/>
        </w:rPr>
      </w:pPr>
      <w:r>
        <w:rPr>
          <w:b/>
        </w:rPr>
        <w:lastRenderedPageBreak/>
        <w:t>VI</w:t>
      </w:r>
      <w:r w:rsidRPr="003072C4">
        <w:rPr>
          <w:b/>
        </w:rPr>
        <w:t>I. Kwasy</w:t>
      </w:r>
    </w:p>
    <w:p w:rsidR="003155D0" w:rsidRDefault="003155D0" w:rsidP="003155D0">
      <w:pPr>
        <w:rPr>
          <w:b/>
        </w:rPr>
      </w:pPr>
    </w:p>
    <w:p w:rsidR="003155D0" w:rsidRPr="003072C4" w:rsidRDefault="003155D0" w:rsidP="003155D0">
      <w:pPr>
        <w:rPr>
          <w:b/>
        </w:rPr>
      </w:pPr>
    </w:p>
    <w:p w:rsidR="003155D0" w:rsidRDefault="003155D0" w:rsidP="003155D0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005"/>
        <w:gridCol w:w="3005"/>
        <w:gridCol w:w="3005"/>
        <w:gridCol w:w="3005"/>
      </w:tblGrid>
      <w:tr w:rsidR="003155D0" w:rsidTr="00F0768C">
        <w:trPr>
          <w:trHeight w:val="491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3155D0" w:rsidRDefault="003155D0" w:rsidP="00F0768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3155D0" w:rsidRDefault="003155D0" w:rsidP="00F076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3155D0" w:rsidRDefault="003155D0" w:rsidP="00F076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3155D0" w:rsidRDefault="003155D0" w:rsidP="00F076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3155D0" w:rsidRDefault="003155D0" w:rsidP="00F076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[ 1 + 2 + 3 + 4 + 5]</w:t>
            </w:r>
          </w:p>
        </w:tc>
      </w:tr>
      <w:tr w:rsidR="003155D0" w:rsidTr="00F0768C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9F6937" w:rsidRDefault="003155D0" w:rsidP="00F0768C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3155D0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:rsidR="003155D0" w:rsidRPr="00D80E43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 xml:space="preserve">zapisuje wzory sumaryczne kwasów: </w:t>
            </w:r>
            <w:proofErr w:type="spellStart"/>
            <w:r w:rsidRPr="00EE2125">
              <w:rPr>
                <w:b/>
                <w:bCs/>
                <w:color w:val="000000"/>
                <w:sz w:val="18"/>
                <w:szCs w:val="18"/>
              </w:rPr>
              <w:t>HCl</w:t>
            </w:r>
            <w:proofErr w:type="spellEnd"/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</w:t>
            </w:r>
            <w:r w:rsidRPr="009F6937">
              <w:rPr>
                <w:color w:val="000000"/>
                <w:sz w:val="18"/>
                <w:szCs w:val="18"/>
              </w:rPr>
              <w:t xml:space="preserve"> kwas chlorowodorowy, </w:t>
            </w:r>
            <w:r>
              <w:rPr>
                <w:color w:val="000000"/>
                <w:sz w:val="18"/>
                <w:szCs w:val="18"/>
              </w:rPr>
              <w:t>fosforowy(</w:t>
            </w:r>
            <w:r w:rsidRPr="009F6937">
              <w:rPr>
                <w:color w:val="000000"/>
                <w:sz w:val="18"/>
                <w:szCs w:val="18"/>
              </w:rPr>
              <w:t>V)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) kwasów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="003155D0" w:rsidRPr="009F6937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określa zakres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i barwy wskaźników dla poszczególnych </w:t>
            </w:r>
            <w:r w:rsidRPr="009F6937">
              <w:rPr>
                <w:sz w:val="18"/>
                <w:szCs w:val="18"/>
              </w:rPr>
              <w:lastRenderedPageBreak/>
              <w:t>odczynów</w:t>
            </w:r>
          </w:p>
          <w:p w:rsidR="003155D0" w:rsidRPr="000F586F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9F6937" w:rsidRDefault="003155D0" w:rsidP="00F0768C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elektrolityczna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>
              <w:rPr>
                <w:b/>
                <w:color w:val="000000"/>
                <w:sz w:val="18"/>
                <w:szCs w:val="18"/>
              </w:rPr>
              <w:t>elektrolitycznej</w:t>
            </w:r>
            <w:r w:rsidRPr="009F6937">
              <w:rPr>
                <w:b/>
                <w:color w:val="000000"/>
                <w:sz w:val="18"/>
                <w:szCs w:val="18"/>
              </w:rPr>
              <w:t xml:space="preserve"> kwasów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:rsidR="003155D0" w:rsidRPr="00763B10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3155D0" w:rsidRPr="009F6937" w:rsidRDefault="003155D0" w:rsidP="003155D0">
            <w:pPr>
              <w:numPr>
                <w:ilvl w:val="0"/>
                <w:numId w:val="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>
              <w:rPr>
                <w:sz w:val="18"/>
                <w:szCs w:val="18"/>
              </w:rPr>
              <w:t xml:space="preserve">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</w:p>
          <w:p w:rsidR="003155D0" w:rsidRPr="000F586F" w:rsidRDefault="003155D0" w:rsidP="003155D0">
            <w:pPr>
              <w:numPr>
                <w:ilvl w:val="0"/>
                <w:numId w:val="3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bada odczyn i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roztworu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9F6937" w:rsidRDefault="003155D0" w:rsidP="00F0768C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projektuje doświadczenia, w </w:t>
            </w:r>
            <w:r w:rsidRPr="0066775D">
              <w:rPr>
                <w:b/>
                <w:color w:val="000000"/>
                <w:sz w:val="18"/>
                <w:szCs w:val="18"/>
              </w:rPr>
              <w:t xml:space="preserve">wyniku których można otrzymać </w:t>
            </w:r>
            <w:r>
              <w:rPr>
                <w:color w:val="000000"/>
                <w:sz w:val="18"/>
                <w:szCs w:val="18"/>
              </w:rPr>
              <w:t xml:space="preserve">omawiane na lekcjach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:rsidR="003155D0" w:rsidRPr="00541AE9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41AE9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3155D0" w:rsidRPr="00D7556C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3155D0" w:rsidRPr="0066775D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3155D0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interpretuje wartość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3155D0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3155D0" w:rsidRPr="000F586F" w:rsidRDefault="003155D0" w:rsidP="003155D0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planuje doświadczenie, które pozwala zbadać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produktów występujących w życiu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9F6937" w:rsidRDefault="003155D0" w:rsidP="00F0768C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3155D0" w:rsidRPr="009F6937" w:rsidRDefault="003155D0" w:rsidP="003155D0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3155D0" w:rsidRPr="009F6937" w:rsidRDefault="003155D0" w:rsidP="003155D0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3155D0" w:rsidRPr="009F6937" w:rsidRDefault="003155D0" w:rsidP="003155D0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3155D0" w:rsidRPr="009F6937" w:rsidRDefault="003155D0" w:rsidP="003155D0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:rsidR="003155D0" w:rsidRPr="00FF183C" w:rsidRDefault="003155D0" w:rsidP="003155D0">
            <w:pPr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color w:val="000000"/>
                <w:sz w:val="18"/>
                <w:szCs w:val="18"/>
              </w:rPr>
              <w:t>planuje doświadczalne wykrycie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białka w próbce</w:t>
            </w:r>
            <w:r w:rsidRPr="00FF183C">
              <w:rPr>
                <w:sz w:val="18"/>
                <w:szCs w:val="18"/>
              </w:rPr>
              <w:t xml:space="preserve"> </w:t>
            </w:r>
            <w:r w:rsidRPr="00FF183C">
              <w:rPr>
                <w:color w:val="000000"/>
                <w:sz w:val="18"/>
                <w:szCs w:val="18"/>
              </w:rPr>
              <w:t>żywności (np.: w serze, mleku, jajku)</w:t>
            </w:r>
          </w:p>
          <w:p w:rsidR="003155D0" w:rsidRPr="00FF183C" w:rsidRDefault="003155D0" w:rsidP="003155D0">
            <w:pPr>
              <w:numPr>
                <w:ilvl w:val="0"/>
                <w:numId w:val="4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F183C">
              <w:rPr>
                <w:sz w:val="18"/>
                <w:szCs w:val="18"/>
              </w:rPr>
              <w:t>opisuje reakcję ksantoproteinową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Default="003155D0" w:rsidP="00F0768C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:rsidR="003155D0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C07473">
              <w:rPr>
                <w:bCs/>
                <w:color w:val="000000"/>
                <w:sz w:val="18"/>
                <w:szCs w:val="18"/>
              </w:rPr>
              <w:t>wys</w:t>
            </w:r>
            <w:r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C07473">
              <w:rPr>
                <w:bCs/>
                <w:color w:val="000000"/>
                <w:sz w:val="18"/>
                <w:szCs w:val="18"/>
              </w:rPr>
              <w:t>powstawaniu i skutkach kwaśnych opadów oraz o sposobach ograniczających ich powstawanie</w:t>
            </w:r>
          </w:p>
          <w:p w:rsidR="003155D0" w:rsidRPr="00E34CD4" w:rsidRDefault="003155D0" w:rsidP="003155D0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E34CD4">
              <w:rPr>
                <w:bCs/>
                <w:color w:val="000000"/>
                <w:sz w:val="18"/>
                <w:szCs w:val="18"/>
              </w:rPr>
              <w:t>wyszukuje, porządkuje, porównuje i</w:t>
            </w:r>
            <w:r>
              <w:rPr>
                <w:bCs/>
                <w:color w:val="000000"/>
                <w:sz w:val="18"/>
                <w:szCs w:val="18"/>
              </w:rPr>
              <w:t> prezentuje informacje o w</w:t>
            </w:r>
            <w:r w:rsidRPr="00E34CD4">
              <w:rPr>
                <w:bCs/>
                <w:color w:val="000000"/>
                <w:sz w:val="18"/>
                <w:szCs w:val="18"/>
              </w:rPr>
              <w:t xml:space="preserve">łaściwościach i </w:t>
            </w:r>
            <w:r>
              <w:rPr>
                <w:bCs/>
                <w:color w:val="000000"/>
                <w:sz w:val="18"/>
                <w:szCs w:val="18"/>
              </w:rPr>
              <w:t>wynikających z </w:t>
            </w:r>
            <w:r w:rsidRPr="00E34CD4">
              <w:rPr>
                <w:bCs/>
                <w:color w:val="000000"/>
                <w:sz w:val="18"/>
                <w:szCs w:val="18"/>
              </w:rPr>
              <w:t>nich zastosowań niektórych  kwasów</w:t>
            </w:r>
            <w:r>
              <w:rPr>
                <w:bCs/>
                <w:color w:val="000000"/>
                <w:sz w:val="18"/>
                <w:szCs w:val="18"/>
              </w:rPr>
              <w:t xml:space="preserve">, np.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HCl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, H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SO</w:t>
            </w:r>
            <w:r>
              <w:rPr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</w:tc>
      </w:tr>
    </w:tbl>
    <w:p w:rsidR="003155D0" w:rsidRDefault="003155D0"/>
    <w:p w:rsidR="00A33C5D" w:rsidRDefault="003155D0">
      <w:r>
        <w:t>Ocenę celującą otrzymuje uczeń, który opanował wszystkie treści z podstawy programowej oraz rozwiązuje zadania o wysokim stopniu trudności</w:t>
      </w:r>
    </w:p>
    <w:p w:rsidR="003155D0" w:rsidRDefault="003155D0"/>
    <w:p w:rsidR="003155D0" w:rsidRPr="003072C4" w:rsidRDefault="003155D0" w:rsidP="003155D0">
      <w:pPr>
        <w:rPr>
          <w:b/>
        </w:rPr>
      </w:pPr>
      <w:r>
        <w:rPr>
          <w:b/>
        </w:rPr>
        <w:t>VI</w:t>
      </w:r>
      <w:r w:rsidRPr="003072C4">
        <w:rPr>
          <w:b/>
        </w:rPr>
        <w:t>II. Sole</w:t>
      </w:r>
    </w:p>
    <w:p w:rsidR="003155D0" w:rsidRPr="00AD5F0A" w:rsidRDefault="003155D0" w:rsidP="003155D0">
      <w:pPr>
        <w:spacing w:after="187" w:line="1" w:lineRule="exact"/>
        <w:rPr>
          <w:sz w:val="2"/>
          <w:szCs w:val="2"/>
        </w:rPr>
      </w:pPr>
    </w:p>
    <w:tbl>
      <w:tblPr>
        <w:tblW w:w="150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005"/>
        <w:gridCol w:w="3005"/>
        <w:gridCol w:w="3005"/>
        <w:gridCol w:w="3005"/>
      </w:tblGrid>
      <w:tr w:rsidR="003155D0" w:rsidRPr="00AD5F0A" w:rsidTr="00F0768C">
        <w:trPr>
          <w:trHeight w:hRule="exact" w:val="828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Pr="00AD5F0A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3155D0" w:rsidRPr="00AD5F0A" w:rsidRDefault="003155D0" w:rsidP="00F0768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Pr="00AD5F0A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3155D0" w:rsidRPr="00AD5F0A" w:rsidRDefault="003155D0" w:rsidP="00F0768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Pr="00AD5F0A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3155D0" w:rsidRPr="00AD5F0A" w:rsidRDefault="003155D0" w:rsidP="00F0768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Pr="00AD5F0A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3155D0" w:rsidRPr="00AD5F0A" w:rsidRDefault="003155D0" w:rsidP="00F0768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155D0" w:rsidRDefault="003155D0" w:rsidP="00F0768C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celująca</w:t>
            </w:r>
          </w:p>
          <w:p w:rsidR="003155D0" w:rsidRPr="00AD5F0A" w:rsidRDefault="003155D0" w:rsidP="00F076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 + 5]</w:t>
            </w:r>
          </w:p>
        </w:tc>
      </w:tr>
      <w:tr w:rsidR="003155D0" w:rsidRPr="00AD5F0A" w:rsidTr="00F0768C"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BC429F" w:rsidRDefault="003155D0" w:rsidP="00F0768C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>np. wzory soli kwasów: chlor</w:t>
            </w:r>
            <w:r>
              <w:rPr>
                <w:sz w:val="18"/>
                <w:szCs w:val="18"/>
              </w:rPr>
              <w:t xml:space="preserve">owodorowego, siarkowodorowego i </w:t>
            </w:r>
            <w:r w:rsidRPr="00BC429F">
              <w:rPr>
                <w:sz w:val="18"/>
                <w:szCs w:val="18"/>
              </w:rPr>
              <w:t>metali, np. sodu, potasu i wapnia</w:t>
            </w:r>
            <w:r>
              <w:rPr>
                <w:sz w:val="18"/>
                <w:szCs w:val="18"/>
              </w:rPr>
              <w:t>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elektrolityczna (jonowa)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>wodorotlenków</w:t>
            </w:r>
            <w:r>
              <w:rPr>
                <w:color w:val="000000"/>
                <w:sz w:val="18"/>
                <w:szCs w:val="18"/>
              </w:rPr>
              <w:t xml:space="preserve"> w wodzie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jonowej)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lastRenderedPageBreak/>
              <w:t>(proste przykłady)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</w:t>
            </w:r>
            <w:r>
              <w:rPr>
                <w:bCs/>
                <w:color w:val="000000"/>
                <w:sz w:val="18"/>
                <w:szCs w:val="18"/>
              </w:rPr>
              <w:t xml:space="preserve"> jonów powstałych w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 (proste przykłady)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</w:t>
            </w:r>
            <w:r>
              <w:rPr>
                <w:sz w:val="18"/>
                <w:szCs w:val="18"/>
              </w:rPr>
              <w:t>wodorotlenek</w:t>
            </w:r>
            <w:r w:rsidRPr="00BC429F">
              <w:rPr>
                <w:sz w:val="18"/>
                <w:szCs w:val="18"/>
              </w:rPr>
              <w:t>, metal + kwas, tlenek metalu + kwas)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proofErr w:type="spellEnd"/>
          </w:p>
          <w:p w:rsidR="003155D0" w:rsidRPr="00BC429F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:rsidR="003155D0" w:rsidRPr="002A09F8" w:rsidRDefault="003155D0" w:rsidP="003155D0">
            <w:pPr>
              <w:numPr>
                <w:ilvl w:val="0"/>
                <w:numId w:val="5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BC429F" w:rsidRDefault="003155D0" w:rsidP="00F0768C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wyniku dysocjacji </w:t>
            </w:r>
            <w:r>
              <w:rPr>
                <w:bCs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 soli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</w:t>
            </w:r>
            <w:proofErr w:type="spellStart"/>
            <w:r w:rsidRPr="00BC429F">
              <w:rPr>
                <w:color w:val="000000"/>
                <w:sz w:val="18"/>
                <w:szCs w:val="18"/>
              </w:rPr>
              <w:t>strąceniowa</w:t>
            </w:r>
            <w:proofErr w:type="spellEnd"/>
            <w:r w:rsidRPr="00BC429F">
              <w:rPr>
                <w:color w:val="000000"/>
                <w:sz w:val="18"/>
                <w:szCs w:val="18"/>
              </w:rPr>
              <w:t xml:space="preserve">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równania reakcji dysocjacji </w:t>
            </w:r>
            <w:r>
              <w:rPr>
                <w:b/>
                <w:color w:val="000000"/>
                <w:sz w:val="18"/>
                <w:szCs w:val="18"/>
              </w:rPr>
              <w:t>elektrolitycznej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soli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 xml:space="preserve">(szereg aktywności </w:t>
            </w:r>
            <w:r>
              <w:rPr>
                <w:color w:val="000000"/>
                <w:sz w:val="18"/>
                <w:szCs w:val="18"/>
              </w:rPr>
              <w:t xml:space="preserve">chemicznej </w:t>
            </w:r>
            <w:r w:rsidRPr="00BC429F">
              <w:rPr>
                <w:color w:val="000000"/>
                <w:sz w:val="18"/>
                <w:szCs w:val="18"/>
              </w:rPr>
              <w:t>metali)</w:t>
            </w:r>
          </w:p>
          <w:p w:rsidR="003155D0" w:rsidRPr="00BC429F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lastRenderedPageBreak/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3155D0" w:rsidRPr="00C07473" w:rsidRDefault="003155D0" w:rsidP="003155D0">
            <w:pPr>
              <w:numPr>
                <w:ilvl w:val="0"/>
                <w:numId w:val="6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BC429F" w:rsidRDefault="003155D0" w:rsidP="00F0768C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3155D0" w:rsidRPr="00BC429F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ortofosforanów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(V))</w:t>
            </w:r>
          </w:p>
          <w:p w:rsidR="003155D0" w:rsidRPr="00EE2125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>
              <w:rPr>
                <w:b/>
                <w:bCs/>
                <w:sz w:val="18"/>
                <w:szCs w:val="18"/>
              </w:rPr>
              <w:t>elektrolitycznej</w:t>
            </w:r>
            <w:r w:rsidRPr="00EE2125">
              <w:rPr>
                <w:b/>
                <w:bCs/>
                <w:sz w:val="18"/>
                <w:szCs w:val="18"/>
              </w:rPr>
              <w:t xml:space="preserve"> soli</w:t>
            </w:r>
          </w:p>
          <w:p w:rsidR="003155D0" w:rsidRPr="00EE2125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</w:p>
          <w:p w:rsidR="003155D0" w:rsidRPr="00A80AEB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AEB">
              <w:rPr>
                <w:b/>
                <w:bCs/>
                <w:color w:val="000000"/>
                <w:sz w:val="18"/>
                <w:szCs w:val="18"/>
              </w:rPr>
              <w:t>strąceniowej</w:t>
            </w:r>
            <w:proofErr w:type="spellEnd"/>
          </w:p>
          <w:p w:rsidR="003155D0" w:rsidRPr="00E77A87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3155D0" w:rsidRPr="00E77A87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:rsidR="003155D0" w:rsidRPr="00BC429F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</w:t>
            </w:r>
            <w:proofErr w:type="spellStart"/>
            <w:r w:rsidRPr="00BC429F">
              <w:rPr>
                <w:b/>
                <w:color w:val="000000"/>
                <w:sz w:val="18"/>
                <w:szCs w:val="18"/>
              </w:rPr>
              <w:t>HCl</w:t>
            </w:r>
            <w:proofErr w:type="spellEnd"/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429F">
              <w:rPr>
                <w:b/>
                <w:color w:val="000000"/>
                <w:sz w:val="18"/>
                <w:szCs w:val="18"/>
              </w:rPr>
              <w:t>NaOH</w:t>
            </w:r>
            <w:proofErr w:type="spellEnd"/>
            <w:r w:rsidRPr="00BC429F">
              <w:rPr>
                <w:b/>
                <w:color w:val="000000"/>
                <w:sz w:val="18"/>
                <w:szCs w:val="18"/>
              </w:rPr>
              <w:t>)</w:t>
            </w:r>
          </w:p>
          <w:p w:rsidR="003155D0" w:rsidRPr="00BC429F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>
              <w:rPr>
                <w:color w:val="000000"/>
                <w:sz w:val="18"/>
                <w:szCs w:val="18"/>
              </w:rPr>
              <w:t xml:space="preserve"> soli i wodorotlenków w wodzie</w:t>
            </w:r>
          </w:p>
          <w:p w:rsidR="003155D0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</w:t>
            </w:r>
            <w:r>
              <w:rPr>
                <w:b/>
                <w:bCs/>
                <w:color w:val="000000"/>
                <w:sz w:val="18"/>
                <w:szCs w:val="18"/>
              </w:rPr>
              <w:t>średnio i trudno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rozpuszczalne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reakcjach </w:t>
            </w:r>
            <w:proofErr w:type="spellStart"/>
            <w:r w:rsidRPr="00BC429F">
              <w:rPr>
                <w:b/>
                <w:bCs/>
                <w:color w:val="000000"/>
                <w:sz w:val="18"/>
                <w:szCs w:val="18"/>
              </w:rPr>
              <w:t>strąceniowych</w:t>
            </w:r>
            <w:proofErr w:type="spellEnd"/>
          </w:p>
          <w:p w:rsidR="003155D0" w:rsidRPr="00E77A87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formie cząsteczkowej i </w:t>
            </w:r>
            <w:r w:rsidRPr="00E77A87">
              <w:rPr>
                <w:sz w:val="18"/>
                <w:szCs w:val="18"/>
              </w:rPr>
              <w:t xml:space="preserve">jonowej </w:t>
            </w:r>
            <w:r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>tancji średnio i trudno rozpuszczalnych w </w:t>
            </w:r>
            <w:r w:rsidRPr="00E77A87">
              <w:rPr>
                <w:sz w:val="18"/>
                <w:szCs w:val="18"/>
              </w:rPr>
              <w:t xml:space="preserve">reakcjach </w:t>
            </w:r>
            <w:proofErr w:type="spellStart"/>
            <w:r w:rsidRPr="00E77A87">
              <w:rPr>
                <w:sz w:val="18"/>
                <w:szCs w:val="18"/>
              </w:rPr>
              <w:t>strąceniowych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155D0" w:rsidRPr="00BC429F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3155D0" w:rsidRPr="00BC429F" w:rsidRDefault="003155D0" w:rsidP="003155D0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F94C77" w:rsidRDefault="003155D0" w:rsidP="00F0768C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lastRenderedPageBreak/>
              <w:t>Uczeń: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jakie zmiany zaszły w </w:t>
            </w:r>
            <w:r w:rsidRPr="00F94C77">
              <w:rPr>
                <w:sz w:val="18"/>
                <w:szCs w:val="18"/>
              </w:rPr>
              <w:t>odczynie roztworów poddanych reakcji zobojętniania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</w:t>
            </w:r>
            <w:r>
              <w:rPr>
                <w:sz w:val="18"/>
                <w:szCs w:val="18"/>
              </w:rPr>
              <w:t>średnio i trudno rozpuszczalnej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przewiduje wynik reakcji </w:t>
            </w:r>
            <w:proofErr w:type="spellStart"/>
            <w:r w:rsidRPr="00F94C77">
              <w:rPr>
                <w:b/>
                <w:sz w:val="18"/>
                <w:szCs w:val="18"/>
              </w:rPr>
              <w:t>strąceniowej</w:t>
            </w:r>
            <w:proofErr w:type="spellEnd"/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podaje zastosowania reakcji </w:t>
            </w:r>
            <w:proofErr w:type="spellStart"/>
            <w:r w:rsidRPr="00F94C77">
              <w:rPr>
                <w:sz w:val="18"/>
                <w:szCs w:val="18"/>
              </w:rPr>
              <w:t>strąceniowych</w:t>
            </w:r>
            <w:proofErr w:type="spellEnd"/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:rsidR="003155D0" w:rsidRPr="00F94C77" w:rsidRDefault="003155D0" w:rsidP="003155D0">
            <w:pPr>
              <w:numPr>
                <w:ilvl w:val="0"/>
                <w:numId w:val="8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 xml:space="preserve">opisuje zaprojektowane </w:t>
            </w:r>
            <w:r w:rsidRPr="00F94C77">
              <w:rPr>
                <w:sz w:val="18"/>
                <w:szCs w:val="18"/>
              </w:rPr>
              <w:lastRenderedPageBreak/>
              <w:t>doświadczenia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5D0" w:rsidRPr="004F2FDC" w:rsidRDefault="003155D0" w:rsidP="00F0768C">
            <w:pPr>
              <w:spacing w:before="24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Uczeń:</w:t>
            </w:r>
          </w:p>
          <w:p w:rsidR="003155D0" w:rsidRPr="004F2FDC" w:rsidRDefault="003155D0" w:rsidP="003155D0">
            <w:pPr>
              <w:numPr>
                <w:ilvl w:val="0"/>
                <w:numId w:val="9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4F2FDC">
              <w:rPr>
                <w:bCs/>
                <w:color w:val="000000"/>
                <w:sz w:val="18"/>
                <w:szCs w:val="18"/>
              </w:rPr>
              <w:t>wys</w:t>
            </w:r>
            <w:r>
              <w:rPr>
                <w:bCs/>
                <w:color w:val="000000"/>
                <w:sz w:val="18"/>
                <w:szCs w:val="18"/>
              </w:rPr>
              <w:t>zukuje, porządkuje, porównuje i prezentuje informacje o </w:t>
            </w:r>
            <w:r w:rsidRPr="004F2FDC">
              <w:rPr>
                <w:bCs/>
                <w:color w:val="000000"/>
                <w:sz w:val="18"/>
                <w:szCs w:val="18"/>
              </w:rPr>
              <w:t>zastosowaniach najważniejszych soli: chlorków, węglanów, azotanów(V), siarczanów(VI)</w:t>
            </w:r>
            <w:r>
              <w:rPr>
                <w:bCs/>
                <w:color w:val="000000"/>
                <w:sz w:val="18"/>
                <w:szCs w:val="18"/>
              </w:rPr>
              <w:t xml:space="preserve"> i </w:t>
            </w:r>
            <w:r w:rsidRPr="004F2FDC">
              <w:rPr>
                <w:bCs/>
                <w:color w:val="000000"/>
                <w:sz w:val="18"/>
                <w:szCs w:val="18"/>
              </w:rPr>
              <w:t>fosforanów(V) (</w:t>
            </w:r>
            <w:proofErr w:type="spellStart"/>
            <w:r w:rsidRPr="004F2FDC">
              <w:rPr>
                <w:bCs/>
                <w:color w:val="000000"/>
                <w:sz w:val="18"/>
                <w:szCs w:val="18"/>
              </w:rPr>
              <w:t>ortofosforanów</w:t>
            </w:r>
            <w:proofErr w:type="spellEnd"/>
            <w:r w:rsidRPr="004F2FDC">
              <w:rPr>
                <w:bCs/>
                <w:color w:val="000000"/>
                <w:sz w:val="18"/>
                <w:szCs w:val="18"/>
              </w:rPr>
              <w:t>(V)).</w:t>
            </w:r>
          </w:p>
          <w:p w:rsidR="003155D0" w:rsidRPr="00F94C77" w:rsidRDefault="003155D0" w:rsidP="00F0768C">
            <w:pPr>
              <w:rPr>
                <w:sz w:val="18"/>
                <w:szCs w:val="18"/>
              </w:rPr>
            </w:pPr>
          </w:p>
        </w:tc>
      </w:tr>
    </w:tbl>
    <w:p w:rsidR="003155D0" w:rsidRDefault="003155D0"/>
    <w:p w:rsidR="003155D0" w:rsidRDefault="003155D0" w:rsidP="003155D0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3155D0" w:rsidRDefault="003155D0" w:rsidP="003155D0">
      <w:r>
        <w:rPr>
          <w:sz w:val="18"/>
          <w:szCs w:val="18"/>
        </w:rPr>
        <w:br w:type="page"/>
      </w: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Pr="00152412" w:rsidRDefault="00D372DD" w:rsidP="00D372DD">
      <w:pPr>
        <w:ind w:right="60"/>
        <w:jc w:val="center"/>
        <w:rPr>
          <w:rFonts w:eastAsia="Quasi-LucidaBright"/>
        </w:rPr>
      </w:pPr>
      <w:r w:rsidRPr="00152412">
        <w:rPr>
          <w:rFonts w:eastAsia="Swis721 WGL4 BT"/>
          <w:b/>
          <w:w w:val="74"/>
          <w:sz w:val="52"/>
          <w:szCs w:val="52"/>
        </w:rPr>
        <w:t>WYMAGANIA EDUKACYJNE</w:t>
      </w:r>
    </w:p>
    <w:p w:rsidR="00D372DD" w:rsidRPr="00152412" w:rsidRDefault="00D372DD" w:rsidP="00D372DD">
      <w:pPr>
        <w:ind w:left="885" w:right="871"/>
        <w:jc w:val="center"/>
        <w:rPr>
          <w:rFonts w:eastAsia="Swis721 WGL4 BT"/>
          <w:b/>
          <w:w w:val="80"/>
          <w:sz w:val="52"/>
          <w:szCs w:val="52"/>
        </w:rPr>
      </w:pPr>
      <w:r w:rsidRPr="00152412">
        <w:rPr>
          <w:rFonts w:eastAsia="Swis721 WGL4 BT"/>
          <w:b/>
          <w:w w:val="74"/>
          <w:sz w:val="52"/>
          <w:szCs w:val="52"/>
        </w:rPr>
        <w:t>Z CHEMII</w:t>
      </w:r>
      <w:r w:rsidRPr="00152412">
        <w:rPr>
          <w:rFonts w:eastAsia="Swis721 WGL4 BT"/>
          <w:b/>
          <w:w w:val="80"/>
          <w:sz w:val="52"/>
          <w:szCs w:val="52"/>
        </w:rPr>
        <w:t xml:space="preserve"> </w:t>
      </w:r>
    </w:p>
    <w:p w:rsidR="00D372DD" w:rsidRPr="00152412" w:rsidRDefault="00D372DD" w:rsidP="00D372DD">
      <w:pPr>
        <w:ind w:left="885" w:right="871"/>
        <w:jc w:val="center"/>
        <w:rPr>
          <w:rFonts w:eastAsia="Swis721 WGL4 BT"/>
          <w:b/>
          <w:w w:val="80"/>
          <w:sz w:val="52"/>
          <w:szCs w:val="52"/>
        </w:rPr>
      </w:pPr>
      <w:r w:rsidRPr="00152412">
        <w:rPr>
          <w:rFonts w:eastAsia="Swis721 WGL4 BT"/>
          <w:b/>
          <w:w w:val="80"/>
          <w:sz w:val="52"/>
          <w:szCs w:val="52"/>
        </w:rPr>
        <w:t>DLA</w:t>
      </w:r>
      <w:r w:rsidRPr="00152412">
        <w:rPr>
          <w:rFonts w:eastAsia="Swis721 WGL4 BT"/>
          <w:b/>
          <w:spacing w:val="56"/>
          <w:w w:val="80"/>
          <w:sz w:val="52"/>
          <w:szCs w:val="52"/>
        </w:rPr>
        <w:t xml:space="preserve"> </w:t>
      </w:r>
      <w:r w:rsidRPr="00152412">
        <w:rPr>
          <w:rFonts w:eastAsia="Swis721 WGL4 BT"/>
          <w:b/>
          <w:spacing w:val="1"/>
          <w:w w:val="80"/>
          <w:sz w:val="52"/>
          <w:szCs w:val="52"/>
        </w:rPr>
        <w:t>K</w:t>
      </w:r>
      <w:r w:rsidRPr="00152412">
        <w:rPr>
          <w:rFonts w:eastAsia="Swis721 WGL4 BT"/>
          <w:b/>
          <w:w w:val="80"/>
          <w:sz w:val="52"/>
          <w:szCs w:val="52"/>
        </w:rPr>
        <w:t>LASY</w:t>
      </w:r>
      <w:r w:rsidRPr="00152412">
        <w:rPr>
          <w:rFonts w:eastAsia="Swis721 WGL4 BT"/>
          <w:b/>
          <w:spacing w:val="39"/>
          <w:w w:val="80"/>
          <w:sz w:val="52"/>
          <w:szCs w:val="52"/>
        </w:rPr>
        <w:t xml:space="preserve"> </w:t>
      </w:r>
      <w:r w:rsidRPr="00152412">
        <w:rPr>
          <w:rFonts w:eastAsia="Swis721 WGL4 BT"/>
          <w:b/>
          <w:w w:val="80"/>
          <w:sz w:val="52"/>
          <w:szCs w:val="52"/>
        </w:rPr>
        <w:t>8.</w:t>
      </w:r>
    </w:p>
    <w:p w:rsidR="00D372DD" w:rsidRPr="004C628D" w:rsidRDefault="00D372DD" w:rsidP="00D372DD">
      <w:pPr>
        <w:ind w:left="885" w:right="871"/>
        <w:jc w:val="center"/>
        <w:rPr>
          <w:rFonts w:eastAsia="Swis721 WGL4 BT"/>
          <w:b/>
          <w:w w:val="78"/>
          <w:sz w:val="52"/>
          <w:szCs w:val="52"/>
        </w:rPr>
      </w:pPr>
      <w:r w:rsidRPr="00152412">
        <w:rPr>
          <w:rFonts w:eastAsia="Swis721 WGL4 BT"/>
          <w:b/>
          <w:w w:val="74"/>
          <w:sz w:val="52"/>
          <w:szCs w:val="52"/>
        </w:rPr>
        <w:t xml:space="preserve">niezbędne do otrzymania przez ucznia poszczególnych ocen </w:t>
      </w:r>
      <w:r>
        <w:rPr>
          <w:rFonts w:eastAsia="Swis721 WGL4 BT"/>
          <w:b/>
          <w:w w:val="74"/>
          <w:sz w:val="52"/>
          <w:szCs w:val="52"/>
        </w:rPr>
        <w:t xml:space="preserve">                   </w:t>
      </w:r>
      <w:r w:rsidRPr="00152412">
        <w:rPr>
          <w:rFonts w:eastAsia="Swis721 WGL4 BT"/>
          <w:b/>
          <w:w w:val="74"/>
          <w:sz w:val="52"/>
          <w:szCs w:val="52"/>
        </w:rPr>
        <w:t>klasyfikacyjnych</w:t>
      </w:r>
      <w:r>
        <w:rPr>
          <w:rFonts w:eastAsia="Swis721 WGL4 BT"/>
          <w:b/>
          <w:w w:val="78"/>
          <w:sz w:val="52"/>
          <w:szCs w:val="52"/>
        </w:rPr>
        <w:t xml:space="preserve"> </w:t>
      </w:r>
      <w:r w:rsidRPr="00152412">
        <w:rPr>
          <w:rFonts w:eastAsia="Swis721 WGL4 BT"/>
          <w:b/>
          <w:w w:val="80"/>
          <w:sz w:val="52"/>
          <w:szCs w:val="52"/>
        </w:rPr>
        <w:t>w II se</w:t>
      </w:r>
      <w:r>
        <w:rPr>
          <w:rFonts w:eastAsia="Swis721 WGL4 BT"/>
          <w:b/>
          <w:w w:val="80"/>
          <w:sz w:val="52"/>
          <w:szCs w:val="52"/>
        </w:rPr>
        <w:t xml:space="preserve">mestrze </w:t>
      </w:r>
    </w:p>
    <w:p w:rsidR="00D372DD" w:rsidRPr="00152412" w:rsidRDefault="00D372DD" w:rsidP="00D372DD">
      <w:pPr>
        <w:jc w:val="center"/>
        <w:rPr>
          <w:rFonts w:eastAsia="Swis721 WGL4 BT"/>
          <w:b/>
          <w:w w:val="80"/>
          <w:sz w:val="32"/>
          <w:szCs w:val="32"/>
        </w:rPr>
      </w:pPr>
      <w:r w:rsidRPr="00152412">
        <w:rPr>
          <w:rFonts w:eastAsia="Swis721 WGL4 BT"/>
          <w:b/>
          <w:w w:val="80"/>
          <w:sz w:val="32"/>
          <w:szCs w:val="32"/>
        </w:rPr>
        <w:t>Podstawa prawna: Art. 44b ust. 6. pkt. 1. Ustawy z</w:t>
      </w:r>
    </w:p>
    <w:p w:rsidR="00D372DD" w:rsidRPr="00152412" w:rsidRDefault="00D372DD" w:rsidP="00D372DD">
      <w:pPr>
        <w:jc w:val="center"/>
        <w:rPr>
          <w:rFonts w:eastAsia="Swis721 WGL4 BT"/>
          <w:b/>
          <w:w w:val="80"/>
          <w:sz w:val="32"/>
          <w:szCs w:val="32"/>
        </w:rPr>
      </w:pPr>
      <w:r w:rsidRPr="00152412">
        <w:rPr>
          <w:rFonts w:eastAsia="Swis721 WGL4 BT"/>
          <w:b/>
          <w:w w:val="80"/>
          <w:sz w:val="32"/>
          <w:szCs w:val="32"/>
        </w:rPr>
        <w:t>dnia 7 września 1991 r. o systemie oświaty (Dz. U. z</w:t>
      </w:r>
    </w:p>
    <w:p w:rsidR="00D372DD" w:rsidRDefault="00D372DD" w:rsidP="00D372DD">
      <w:pPr>
        <w:shd w:val="clear" w:color="auto" w:fill="FFFFFF"/>
        <w:jc w:val="center"/>
        <w:rPr>
          <w:b/>
          <w:lang w:eastAsia="en-US"/>
        </w:rPr>
      </w:pPr>
      <w:r w:rsidRPr="00152412">
        <w:rPr>
          <w:rFonts w:eastAsia="Swis721 WGL4 BT"/>
          <w:b/>
          <w:w w:val="80"/>
          <w:sz w:val="32"/>
          <w:szCs w:val="32"/>
        </w:rPr>
        <w:t>2021 r. poz. 1915</w:t>
      </w: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D372DD" w:rsidRDefault="00D372DD" w:rsidP="00695E6C">
      <w:pPr>
        <w:shd w:val="clear" w:color="auto" w:fill="FFFFFF"/>
        <w:rPr>
          <w:b/>
          <w:lang w:eastAsia="en-US"/>
        </w:rPr>
      </w:pPr>
    </w:p>
    <w:p w:rsidR="00695E6C" w:rsidRPr="00BC429F" w:rsidRDefault="00695E6C" w:rsidP="00695E6C">
      <w:pPr>
        <w:shd w:val="clear" w:color="auto" w:fill="FFFFFF"/>
        <w:rPr>
          <w:b/>
          <w:lang w:eastAsia="en-US"/>
        </w:rPr>
      </w:pPr>
      <w:r>
        <w:rPr>
          <w:b/>
          <w:lang w:eastAsia="en-US"/>
        </w:rPr>
        <w:lastRenderedPageBreak/>
        <w:t>IX</w:t>
      </w:r>
      <w:r w:rsidRPr="00BC429F">
        <w:rPr>
          <w:b/>
          <w:lang w:eastAsia="en-US"/>
        </w:rPr>
        <w:t xml:space="preserve">. </w:t>
      </w:r>
      <w:r>
        <w:rPr>
          <w:b/>
          <w:lang w:eastAsia="en-US"/>
        </w:rPr>
        <w:t>Z</w:t>
      </w:r>
      <w:r w:rsidRPr="00BC429F">
        <w:rPr>
          <w:b/>
          <w:lang w:eastAsia="en-US"/>
        </w:rPr>
        <w:t xml:space="preserve">wiązki </w:t>
      </w:r>
      <w:r>
        <w:rPr>
          <w:b/>
          <w:lang w:eastAsia="en-US"/>
        </w:rPr>
        <w:t>węgla z</w:t>
      </w:r>
      <w:r w:rsidRPr="00BC429F">
        <w:rPr>
          <w:b/>
          <w:lang w:eastAsia="en-US"/>
        </w:rPr>
        <w:t xml:space="preserve"> wodorem</w:t>
      </w:r>
    </w:p>
    <w:p w:rsidR="00695E6C" w:rsidRPr="00401CBC" w:rsidRDefault="00695E6C" w:rsidP="00695E6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Ind w:w="-5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005"/>
        <w:gridCol w:w="3005"/>
        <w:gridCol w:w="3005"/>
        <w:gridCol w:w="3005"/>
      </w:tblGrid>
      <w:tr w:rsidR="00695E6C" w:rsidRPr="00401CBC" w:rsidTr="00F0768C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695E6C" w:rsidRPr="00401CBC" w:rsidRDefault="00695E6C" w:rsidP="00F0768C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695E6C" w:rsidRPr="00401CBC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695E6C" w:rsidRPr="00401CBC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695E6C" w:rsidRPr="00401CBC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95E6C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695E6C" w:rsidRPr="00401CBC" w:rsidRDefault="00695E6C" w:rsidP="00F0768C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695E6C" w:rsidRPr="00401CBC" w:rsidTr="00F0768C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BC429F" w:rsidRDefault="00695E6C" w:rsidP="00F0768C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Pr="009B72BC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695E6C" w:rsidRPr="00634C3E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BHP w pracy z tlenkiem węgla(II)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rysuje wzory strukturalne i </w:t>
            </w:r>
            <w:proofErr w:type="spellStart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półstrukturalne</w:t>
            </w:r>
            <w:proofErr w:type="spellEnd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(grupowe)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czterech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695E6C" w:rsidRPr="005238E9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lastRenderedPageBreak/>
              <w:t>opisuje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właściwości fizyczne i 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chemiczne metanu, etanu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strukturalne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właściwości </w:t>
            </w:r>
            <w:proofErr w:type="spellStart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695E6C" w:rsidRPr="00BC429F" w:rsidRDefault="00695E6C" w:rsidP="00695E6C">
            <w:pPr>
              <w:numPr>
                <w:ilvl w:val="0"/>
                <w:numId w:val="10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bromową (lub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BC429F" w:rsidRDefault="00695E6C" w:rsidP="00F0768C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proofErr w:type="spellStart"/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proofErr w:type="spellEnd"/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695E6C" w:rsidRPr="009B72BC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 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etynu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95E6C" w:rsidRPr="00F77AA8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przy 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ograniczonym i nieograniczonym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porównuje budowę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czy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695E6C" w:rsidRPr="00C91BAF" w:rsidRDefault="00695E6C" w:rsidP="00695E6C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BC429F" w:rsidRDefault="00695E6C" w:rsidP="00F0768C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alkanów przy 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ograniczonym i nieograniczonym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dostępie tlenu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proofErr w:type="spellEnd"/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695E6C" w:rsidRPr="00BC429F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695E6C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</w:t>
            </w:r>
            <w:r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 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695E6C" w:rsidRPr="00A426E8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695E6C" w:rsidRPr="00CB049E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ie 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lastRenderedPageBreak/>
              <w:t>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695E6C" w:rsidRPr="00D177A1" w:rsidRDefault="00695E6C" w:rsidP="00695E6C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A34674" w:rsidRDefault="00695E6C" w:rsidP="00F0768C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Pr="00A34674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695E6C" w:rsidRPr="00A34674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 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695E6C" w:rsidRPr="00BC429F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695E6C" w:rsidRPr="00BC429F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695E6C" w:rsidRPr="00BC429F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:rsidR="00695E6C" w:rsidRPr="00BC429F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Default="00695E6C" w:rsidP="00F0768C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23AC0">
              <w:rPr>
                <w:rFonts w:eastAsia="Calibri"/>
                <w:sz w:val="18"/>
                <w:szCs w:val="18"/>
                <w:lang w:eastAsia="en-US"/>
              </w:rPr>
              <w:t>wyszukuje, porządkuje i prezentuje informacje o naturalnych źródłach węglowodorów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3AC0">
              <w:rPr>
                <w:rFonts w:eastAsia="Calibri"/>
                <w:sz w:val="18"/>
                <w:szCs w:val="18"/>
                <w:lang w:eastAsia="en-US"/>
              </w:rPr>
              <w:t>oraz o produktach destylacji ropy naftowej i ich zastosowaniach</w:t>
            </w:r>
          </w:p>
          <w:p w:rsidR="00695E6C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wyszukuje informacje na temat zastosowań alkanów,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695E6C" w:rsidRPr="00A34674" w:rsidRDefault="00695E6C" w:rsidP="00695E6C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wyszukuje, porządkuje i prezentuje informacje o właściwościach i zastosowaniu polietylenu </w:t>
            </w:r>
          </w:p>
        </w:tc>
      </w:tr>
    </w:tbl>
    <w:p w:rsidR="00695E6C" w:rsidRDefault="00695E6C" w:rsidP="00695E6C">
      <w:pPr>
        <w:shd w:val="clear" w:color="auto" w:fill="FFFFFF"/>
        <w:rPr>
          <w:rStyle w:val="ui-provider"/>
        </w:rPr>
      </w:pPr>
    </w:p>
    <w:p w:rsidR="00695E6C" w:rsidRDefault="00695E6C" w:rsidP="00695E6C">
      <w:pPr>
        <w:rPr>
          <w:sz w:val="22"/>
          <w:szCs w:val="22"/>
        </w:rPr>
      </w:pPr>
      <w:r>
        <w:rPr>
          <w:rStyle w:val="ui-provider"/>
        </w:rPr>
        <w:t> </w:t>
      </w:r>
      <w:r>
        <w:t>Ocenę celującą otrzymuje uczeń, który opanował wszystkie treści z podstawy programowej oraz rozwiązuje zadania o wysokim stopniu trudności.</w:t>
      </w: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b/>
          <w:bCs/>
          <w:lang w:eastAsia="en-US"/>
        </w:rPr>
      </w:pPr>
    </w:p>
    <w:p w:rsidR="00695E6C" w:rsidRDefault="00695E6C" w:rsidP="00695E6C">
      <w:pPr>
        <w:shd w:val="clear" w:color="auto" w:fill="FFFFFF"/>
        <w:rPr>
          <w:rFonts w:eastAsia="Calibri"/>
          <w:b/>
          <w:bCs/>
          <w:lang w:eastAsia="en-US"/>
        </w:rPr>
      </w:pPr>
    </w:p>
    <w:p w:rsidR="00695E6C" w:rsidRPr="0076138E" w:rsidRDefault="00695E6C" w:rsidP="00695E6C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X</w:t>
      </w:r>
      <w:r w:rsidRPr="0076138E">
        <w:rPr>
          <w:rFonts w:eastAsia="Calibri"/>
          <w:b/>
          <w:bCs/>
          <w:lang w:eastAsia="en-US"/>
        </w:rPr>
        <w:t>. Pochodne węglowodorów</w:t>
      </w:r>
    </w:p>
    <w:p w:rsidR="00695E6C" w:rsidRPr="00401CBC" w:rsidRDefault="00695E6C" w:rsidP="00695E6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Ind w:w="-7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005"/>
        <w:gridCol w:w="3005"/>
        <w:gridCol w:w="3005"/>
        <w:gridCol w:w="3005"/>
      </w:tblGrid>
      <w:tr w:rsidR="00695E6C" w:rsidRPr="00401CBC" w:rsidTr="00F0768C">
        <w:trPr>
          <w:trHeight w:val="495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76138E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695E6C" w:rsidRPr="0076138E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76138E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695E6C" w:rsidRPr="0076138E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76138E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695E6C" w:rsidRPr="0076138E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76138E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695E6C" w:rsidRPr="0076138E" w:rsidRDefault="00695E6C" w:rsidP="00F0768C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Default="00695E6C" w:rsidP="00F0768C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695E6C" w:rsidRPr="0076138E" w:rsidRDefault="00695E6C" w:rsidP="00F0768C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695E6C" w:rsidRPr="00401CBC" w:rsidTr="00F0768C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Default="00695E6C" w:rsidP="00F0768C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Pr="00D633EF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695E6C" w:rsidRPr="00C80332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695E6C" w:rsidRPr="005238E9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dzieli alkohole na 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</w:t>
            </w:r>
            <w:proofErr w:type="spellEnd"/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:rsidR="00695E6C" w:rsidRPr="005238E9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wyczajow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e i 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lastRenderedPageBreak/>
              <w:t xml:space="preserve">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695E6C" w:rsidRPr="00A426E8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695E6C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ctowego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rówkowego</w:t>
            </w:r>
          </w:p>
          <w:p w:rsidR="00695E6C" w:rsidRPr="0085481D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oleinowego)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695E6C" w:rsidRPr="00534D38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opisuje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zastosowania metanolu i etanolu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:rsidR="00695E6C" w:rsidRPr="0076138E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695E6C" w:rsidRPr="00D647EA" w:rsidRDefault="00695E6C" w:rsidP="00695E6C">
            <w:pPr>
              <w:numPr>
                <w:ilvl w:val="0"/>
                <w:numId w:val="15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401CBC" w:rsidRDefault="00695E6C" w:rsidP="00F0768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co to są alkohole </w:t>
            </w:r>
            <w:proofErr w:type="spellStart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695E6C" w:rsidRPr="005238E9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proofErr w:type="spellStart"/>
            <w:r>
              <w:rPr>
                <w:b/>
                <w:sz w:val="18"/>
                <w:szCs w:val="18"/>
              </w:rPr>
              <w:t>monohydroksylowych</w:t>
            </w:r>
            <w:proofErr w:type="spellEnd"/>
            <w:r>
              <w:rPr>
                <w:b/>
                <w:sz w:val="18"/>
                <w:szCs w:val="18"/>
              </w:rPr>
              <w:t xml:space="preserve"> o </w:t>
            </w:r>
            <w:r w:rsidRPr="005238E9">
              <w:rPr>
                <w:b/>
                <w:sz w:val="18"/>
                <w:szCs w:val="18"/>
              </w:rPr>
              <w:t>łańcuchach prostych (zawiera</w:t>
            </w:r>
            <w:r>
              <w:rPr>
                <w:b/>
                <w:sz w:val="18"/>
                <w:szCs w:val="18"/>
              </w:rPr>
              <w:t>jących do czterech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:rsidR="00695E6C" w:rsidRPr="00251B50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proofErr w:type="spellStart"/>
            <w:r w:rsidRPr="00251B50">
              <w:rPr>
                <w:b/>
                <w:sz w:val="18"/>
                <w:szCs w:val="18"/>
              </w:rPr>
              <w:t>półstrukturalny</w:t>
            </w:r>
            <w:proofErr w:type="spellEnd"/>
            <w:r w:rsidRPr="00251B50">
              <w:rPr>
                <w:b/>
                <w:sz w:val="18"/>
                <w:szCs w:val="18"/>
              </w:rPr>
              <w:t xml:space="preserve">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le i 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ów organicznych występujących w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przyrodzie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(kwasy: mrówkowy, szczawiowy, cytrynowy)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czterech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 cząsteczce) i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zapisuje ich wzory </w:t>
            </w:r>
            <w:r>
              <w:rPr>
                <w:bCs/>
                <w:color w:val="000000"/>
                <w:spacing w:val="1"/>
                <w:sz w:val="18"/>
                <w:szCs w:val="18"/>
              </w:rPr>
              <w:t>sumaryczne i 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695E6C" w:rsidRPr="0085481D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etanowego (octowego)</w:t>
            </w:r>
          </w:p>
          <w:p w:rsidR="00695E6C" w:rsidRPr="0085481D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695E6C" w:rsidRPr="007B0361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elektrolityczną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695E6C" w:rsidRPr="007B0361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lastRenderedPageBreak/>
              <w:t>bada odczyn wodnego roztworu kwasu etanowego (octowego)</w:t>
            </w:r>
          </w:p>
          <w:p w:rsidR="00695E6C" w:rsidRPr="00060D9A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dysocjacji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elektrolitycznej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 (octowego)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(mrówkowego)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(octowego) 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(mrówkowego)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etanowego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(octowego)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 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oleinowego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695E6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695E6C" w:rsidRPr="00C90707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anych nazw kwasów i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695E6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:rsidR="00695E6C" w:rsidRPr="00C90707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695E6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opisuje negatywne skutki działania </w:t>
            </w:r>
            <w:r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metanolu i </w:t>
            </w: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etanolu na organizm</w:t>
            </w:r>
          </w:p>
          <w:p w:rsidR="00695E6C" w:rsidRPr="00251B50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695E6C" w:rsidRPr="00401CBC" w:rsidRDefault="00695E6C" w:rsidP="00695E6C">
            <w:pPr>
              <w:numPr>
                <w:ilvl w:val="0"/>
                <w:numId w:val="14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401CBC" w:rsidRDefault="00695E6C" w:rsidP="00F0768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etanol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podaje nazwy zwyczajowe i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systematyczne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695E6C" w:rsidRPr="0085481D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695E6C" w:rsidRPr="004311DB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 xml:space="preserve">podaje nazwy i rysuje wzory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półstrukturalne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monokarboksylowych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(kwasów tłuszczowych) nasyconych </w:t>
            </w:r>
            <w:r>
              <w:rPr>
                <w:b/>
                <w:color w:val="231F20"/>
                <w:sz w:val="18"/>
                <w:szCs w:val="18"/>
              </w:rPr>
              <w:t>(palmitynowego, stearynowego) i </w:t>
            </w:r>
            <w:r w:rsidRPr="00607B58">
              <w:rPr>
                <w:b/>
                <w:color w:val="231F20"/>
                <w:sz w:val="18"/>
                <w:szCs w:val="18"/>
              </w:rPr>
              <w:t>nienasyconego (oleinowego)</w:t>
            </w:r>
          </w:p>
          <w:p w:rsidR="00695E6C" w:rsidRPr="004311DB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311D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311DB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palmitynowego lub stearynowego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monohydroksylowymi</w:t>
            </w:r>
            <w:proofErr w:type="spellEnd"/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tworzy wzory estrów na podstawie nazw kwasów i alkoholi</w:t>
            </w:r>
          </w:p>
          <w:p w:rsidR="00695E6C" w:rsidRPr="0085481D" w:rsidRDefault="00695E6C" w:rsidP="00695E6C">
            <w:pPr>
              <w:pStyle w:val="Tekstkomentarza"/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 </w:t>
            </w: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zwyczajowe estrów </w:t>
            </w:r>
            <w:r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695E6C" w:rsidRPr="0085481D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aminooctowego</w:t>
            </w:r>
            <w:proofErr w:type="spellEnd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695E6C" w:rsidRPr="00251B50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695E6C" w:rsidRPr="00401CB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Pr="00401CBC" w:rsidRDefault="00695E6C" w:rsidP="00F0768C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Pr="007B0361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695E6C" w:rsidRPr="0004395F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cztery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lastRenderedPageBreak/>
              <w:t>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695E6C" w:rsidRPr="00401CBC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695E6C" w:rsidRPr="0049688A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:rsidR="00695E6C" w:rsidRPr="007B0361" w:rsidRDefault="00695E6C" w:rsidP="00695E6C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695E6C" w:rsidRPr="00401CBC" w:rsidRDefault="00695E6C" w:rsidP="00F0768C">
            <w:pPr>
              <w:shd w:val="clear" w:color="auto" w:fill="FFFFFF"/>
              <w:ind w:left="14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E6C" w:rsidRDefault="00695E6C" w:rsidP="00F0768C">
            <w:pPr>
              <w:shd w:val="clear" w:color="auto" w:fill="FFFFFF"/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 i prezentuje informacje na temat zastosowań glicerolu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na temat zastosowań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kwasów organicznych występujących w przyrodzie</w:t>
            </w:r>
          </w:p>
          <w:p w:rsidR="00695E6C" w:rsidRPr="00C74FF2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 informacje o właściwościach estrów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E172D6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 aspekcie ich zastosowań</w:t>
            </w:r>
          </w:p>
        </w:tc>
      </w:tr>
    </w:tbl>
    <w:p w:rsidR="00695E6C" w:rsidRPr="00401CBC" w:rsidRDefault="00695E6C" w:rsidP="00695E6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695E6C" w:rsidRDefault="00695E6C" w:rsidP="00695E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695E6C" w:rsidRPr="0076138E" w:rsidRDefault="00695E6C" w:rsidP="00695E6C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>
        <w:rPr>
          <w:rFonts w:eastAsia="Calibri"/>
          <w:b/>
          <w:bCs/>
          <w:lang w:eastAsia="en-US"/>
        </w:rPr>
        <w:lastRenderedPageBreak/>
        <w:t>XI</w:t>
      </w:r>
      <w:r w:rsidRPr="0076138E">
        <w:rPr>
          <w:rFonts w:eastAsia="Calibri"/>
          <w:b/>
          <w:bCs/>
          <w:lang w:eastAsia="en-US"/>
        </w:rPr>
        <w:t>. Substancje o znaczeniu biologicznym</w:t>
      </w:r>
    </w:p>
    <w:p w:rsidR="00695E6C" w:rsidRPr="00401CBC" w:rsidRDefault="00695E6C" w:rsidP="00695E6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5025" w:type="dxa"/>
        <w:jc w:val="center"/>
        <w:tblInd w:w="-10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005"/>
        <w:gridCol w:w="3005"/>
        <w:gridCol w:w="3005"/>
        <w:gridCol w:w="3005"/>
      </w:tblGrid>
      <w:tr w:rsidR="00695E6C" w:rsidRPr="00401CBC" w:rsidTr="00F0768C">
        <w:trPr>
          <w:trHeight w:val="491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695E6C" w:rsidRPr="00401CBC" w:rsidRDefault="00695E6C" w:rsidP="00F0768C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695E6C" w:rsidRPr="00401CBC" w:rsidRDefault="00695E6C" w:rsidP="00F0768C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695E6C" w:rsidRPr="00401CBC" w:rsidRDefault="00695E6C" w:rsidP="00F0768C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Pr="00401CBC" w:rsidRDefault="00695E6C" w:rsidP="00F0768C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695E6C" w:rsidRPr="00401CBC" w:rsidRDefault="00695E6C" w:rsidP="00F0768C">
            <w:pPr>
              <w:spacing w:after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695E6C" w:rsidRDefault="00695E6C" w:rsidP="00F0768C">
            <w:pPr>
              <w:spacing w:before="18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celująca</w:t>
            </w:r>
          </w:p>
          <w:p w:rsidR="00695E6C" w:rsidRPr="00401CBC" w:rsidRDefault="00695E6C" w:rsidP="00F0768C">
            <w:pPr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 + 5]</w:t>
            </w:r>
          </w:p>
        </w:tc>
      </w:tr>
      <w:tr w:rsidR="00695E6C" w:rsidRPr="00401CBC" w:rsidTr="00F0768C">
        <w:trPr>
          <w:trHeight w:val="6633"/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E6C" w:rsidRPr="0076138E" w:rsidRDefault="00695E6C" w:rsidP="00F0768C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Pr="00517DD9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związki chemiczne powstające z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aminokwasów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="00695E6C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695E6C" w:rsidRPr="00517DD9" w:rsidRDefault="00695E6C" w:rsidP="00F0768C">
            <w:pPr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E6C" w:rsidRPr="0076138E" w:rsidRDefault="00695E6C" w:rsidP="00F0768C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695E6C" w:rsidRPr="00517DD9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695E6C" w:rsidRPr="00B67E00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E6C" w:rsidRPr="0076138E" w:rsidRDefault="00695E6C" w:rsidP="00F0768C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695E6C" w:rsidRPr="001C784F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695E6C" w:rsidRPr="0076138E" w:rsidRDefault="00695E6C" w:rsidP="00F076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E6C" w:rsidRPr="0076138E" w:rsidRDefault="00695E6C" w:rsidP="00F0768C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podaje wzór </w:t>
            </w:r>
            <w:proofErr w:type="spellStart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tristearynianu</w:t>
            </w:r>
            <w:proofErr w:type="spellEnd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glicerolu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695E6C" w:rsidRPr="0076138E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695E6C" w:rsidRPr="009F5868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695E6C" w:rsidRPr="009F5868" w:rsidRDefault="00695E6C" w:rsidP="00695E6C">
            <w:pPr>
              <w:numPr>
                <w:ilvl w:val="0"/>
                <w:numId w:val="18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5E6C" w:rsidRDefault="00695E6C" w:rsidP="00F0768C">
            <w:pPr>
              <w:shd w:val="clear" w:color="auto" w:fill="FFFFFF"/>
              <w:spacing w:before="240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Uczeń: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:rsidR="00695E6C" w:rsidRDefault="00695E6C" w:rsidP="00695E6C">
            <w:pPr>
              <w:numPr>
                <w:ilvl w:val="0"/>
                <w:numId w:val="16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wyszukuje,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uje informacje o budowie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właściwościach fizycznych oraz znaczeniu i zastosowaniu białek</w:t>
            </w:r>
          </w:p>
          <w:p w:rsidR="00695E6C" w:rsidRPr="00541AE9" w:rsidRDefault="00695E6C" w:rsidP="00695E6C">
            <w:pPr>
              <w:numPr>
                <w:ilvl w:val="0"/>
                <w:numId w:val="16"/>
              </w:numPr>
              <w:tabs>
                <w:tab w:val="center" w:pos="142"/>
                <w:tab w:val="center" w:pos="1602"/>
              </w:tabs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zukuje, porządkuje, porównuje i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prezentuje informacje o budowie cukrów (glukozy, fruktozy, sacharozy, skrobi i celulozy), ich klasyfikacji oraz o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 </w:t>
            </w:r>
            <w:r w:rsidRPr="00534D38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wybranych właściwościach fizycznych, znaczeniu i zastosowaniu cukrów</w:t>
            </w:r>
          </w:p>
        </w:tc>
      </w:tr>
    </w:tbl>
    <w:p w:rsidR="00695E6C" w:rsidRDefault="00695E6C" w:rsidP="00695E6C">
      <w:pPr>
        <w:rPr>
          <w:b/>
          <w:bCs/>
        </w:rPr>
      </w:pPr>
      <w:r w:rsidRPr="003751BE">
        <w:rPr>
          <w:rStyle w:val="ui-provider"/>
        </w:rPr>
        <w:t> </w:t>
      </w:r>
    </w:p>
    <w:p w:rsidR="003155D0" w:rsidRPr="00D372DD" w:rsidRDefault="00695E6C">
      <w:pPr>
        <w:rPr>
          <w:sz w:val="22"/>
          <w:szCs w:val="22"/>
        </w:rPr>
      </w:pPr>
      <w:r>
        <w:t>Ocenę celującą otrzymuje uczeń, który opanował wszystkie treści z podstawy programowej oraz rozwiązuje zadania o wysokim stopniu trudności.</w:t>
      </w:r>
    </w:p>
    <w:p w:rsidR="003155D0" w:rsidRDefault="00D372DD" w:rsidP="00D372DD">
      <w:pPr>
        <w:jc w:val="right"/>
      </w:pPr>
      <w:r>
        <w:t xml:space="preserve">nauczyciel chemii                                                                                                                                                              </w:t>
      </w:r>
    </w:p>
    <w:sectPr w:rsidR="003155D0" w:rsidSect="00315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85" w:rsidRDefault="000C6185" w:rsidP="00D372DD">
      <w:r>
        <w:separator/>
      </w:r>
    </w:p>
  </w:endnote>
  <w:endnote w:type="continuationSeparator" w:id="0">
    <w:p w:rsidR="000C6185" w:rsidRDefault="000C6185" w:rsidP="00D3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85" w:rsidRDefault="000C6185" w:rsidP="00D372DD">
      <w:r>
        <w:separator/>
      </w:r>
    </w:p>
  </w:footnote>
  <w:footnote w:type="continuationSeparator" w:id="0">
    <w:p w:rsidR="000C6185" w:rsidRDefault="000C6185" w:rsidP="00D3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5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9"/>
  </w:num>
  <w:num w:numId="6">
    <w:abstractNumId w:val="8"/>
  </w:num>
  <w:num w:numId="7">
    <w:abstractNumId w:val="10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5D0"/>
    <w:rsid w:val="000C6185"/>
    <w:rsid w:val="00212B24"/>
    <w:rsid w:val="003155D0"/>
    <w:rsid w:val="00695E6C"/>
    <w:rsid w:val="00785AF9"/>
    <w:rsid w:val="00C65D76"/>
    <w:rsid w:val="00D372DD"/>
    <w:rsid w:val="00E8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rsid w:val="00695E6C"/>
  </w:style>
  <w:style w:type="paragraph" w:styleId="Tekstkomentarza">
    <w:name w:val="annotation text"/>
    <w:basedOn w:val="Normalny"/>
    <w:link w:val="TekstkomentarzaZnak"/>
    <w:uiPriority w:val="99"/>
    <w:unhideWhenUsed/>
    <w:rsid w:val="00695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E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3257</Words>
  <Characters>19546</Characters>
  <Application>Microsoft Office Word</Application>
  <DocSecurity>0</DocSecurity>
  <Lines>162</Lines>
  <Paragraphs>45</Paragraphs>
  <ScaleCrop>false</ScaleCrop>
  <Company/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2024-09-15T13:53:00Z</dcterms:created>
  <dcterms:modified xsi:type="dcterms:W3CDTF">2024-09-15T14:24:00Z</dcterms:modified>
</cp:coreProperties>
</file>